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CC8" w:rsidRPr="00D31CC8" w:rsidRDefault="00D31CC8" w:rsidP="00D31C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31CC8">
        <w:rPr>
          <w:rFonts w:ascii="Calibri Light" w:eastAsia="Times New Roman" w:hAnsi="Calibri Light" w:cs="Calibri Light"/>
          <w:b/>
          <w:bCs/>
          <w:sz w:val="36"/>
          <w:szCs w:val="36"/>
          <w:lang w:eastAsia="fr-FR"/>
        </w:rPr>
        <w:t>🧩</w:t>
      </w:r>
      <w:r w:rsidRPr="00D31CC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Questions de compréhension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Explique le principe des rétrocessions entre officines et comment elles peuvent améliorer la rentabilité et la réactivité des pharmacies.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bookmarkStart w:id="0" w:name="_GoBack"/>
      <w:bookmarkEnd w:id="0"/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Pourquoi est-il important de prévenir et consulter les confrères partenaires avant un rendez-vous laboratoire important ?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Quelle est l’importance de formaliser les échanges et la traçabilité dans le cadre des rétrocessions et partenariats inter-pharmacies ?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31CC8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t>🎯</w:t>
      </w:r>
      <w:r w:rsidRPr="00D31CC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Quiz (QCM)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Quels sont les trois piliers essentiels pour réussir une rétrocession entre pharmacies ?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A. Communication fluide, anticipation logistique, traçabilité administrative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Publicité locale, remises individuelles, ventes flash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Réunions hebdomadaires, appels téléphoniques, emails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Aucune formalisation, achats rapides, partage de conseils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Quel avantage principal résulte de la concertation entre officines avant un rendez-vous laboratoire ?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A. Obtenir des volumes plus importants et de meilleures conditions commerciales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Limiter la participation des laboratoires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Acheter plus rapidement sans coordination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Éviter toute forme de partage d’informations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Quel document ou outil est essentiel pour formaliser les échanges et assurer la traçabilité des rétrocessions ?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A. Tableau de suivi partagé / fiches produits / bons de livraison et factures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B. Catalogue du laboratoire uniquement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C. Notes manuscrites non archivées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D. Email ponctuel sans suivi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D31CC8">
        <w:rPr>
          <w:rFonts w:ascii="Segoe UI Symbol" w:eastAsia="Times New Roman" w:hAnsi="Segoe UI Symbol" w:cs="Segoe UI Symbol"/>
          <w:b/>
          <w:bCs/>
          <w:sz w:val="36"/>
          <w:szCs w:val="36"/>
          <w:lang w:eastAsia="fr-FR"/>
        </w:rPr>
        <w:lastRenderedPageBreak/>
        <w:t>✅</w:t>
      </w:r>
      <w:r w:rsidRPr="00D31CC8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 xml:space="preserve"> Réponses et justifications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1 – Réponse attendue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Les rétrocessions permettent à une officine de fournir ponctuellement une autre pharmacie dans un cadre légal et administratif défini.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Elles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optimisent les volumes d’achat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sécurisent l’approvisionnement et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renforcent le pouvoir de négociation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auprès des laboratoires.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Bien organisées, elles réduisent les surstocks, améliorent la réactivité face aux besoins patients et renforcent la solidarité professionnelle.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2 – Réponse attendue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Prévenir et consulter les confrères permet de :</w:t>
      </w:r>
    </w:p>
    <w:p w:rsidR="00D31CC8" w:rsidRPr="00D31CC8" w:rsidRDefault="00D31CC8" w:rsidP="00D31C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Unir les forces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pour atteindre des seuils de volume permettant des remises supplémentaires</w:t>
      </w:r>
    </w:p>
    <w:p w:rsidR="00D31CC8" w:rsidRPr="00D31CC8" w:rsidRDefault="00D31CC8" w:rsidP="00D31C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Harmoniser les demandes commerciales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(remises, PLV, animations, formations)</w:t>
      </w:r>
    </w:p>
    <w:p w:rsidR="00D31CC8" w:rsidRPr="00D31CC8" w:rsidRDefault="00D31CC8" w:rsidP="00D31CC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Renforcer le poids de négociation et instaurer un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climat de solidarité locale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Cette concertation collective optimise les avantages économiques tout en préservant la liberté de gestion de chaque officine.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Question 3 – Réponse attendue :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Formaliser les échanges assure une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traçabilité comptable, réglementaire et organisationnelle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Cela permet de :</w:t>
      </w:r>
    </w:p>
    <w:p w:rsidR="00D31CC8" w:rsidRPr="00D31CC8" w:rsidRDefault="00D31CC8" w:rsidP="00D31CC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Éviter les litiges et malentendus</w:t>
      </w:r>
    </w:p>
    <w:p w:rsidR="00D31CC8" w:rsidRPr="00D31CC8" w:rsidRDefault="00D31CC8" w:rsidP="00D31CC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Suivre les volumes, prix et conditions de règlement</w:t>
      </w:r>
    </w:p>
    <w:p w:rsidR="00D31CC8" w:rsidRPr="00D31CC8" w:rsidRDefault="00D31CC8" w:rsidP="00D31CC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Renforcer la confiance entre partenaires et crédibiliser la démarche auprès des laboratoires</w:t>
      </w:r>
    </w:p>
    <w:p w:rsidR="00D31CC8" w:rsidRPr="00D31CC8" w:rsidRDefault="00D31CC8" w:rsidP="00D31CC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Servir de base pour les bilans annuels et les négociations futures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1 – Réponse : A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Une rétrocession réussie repose sur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communication fluide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,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anticipation logistique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traçabilité administrative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, garantissant la conformité et la confiance mutuelle.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2 – Réponse : A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Justification :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La concertation permet de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regrouper les commandes et obtenir de meilleures conditions commerciales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>, tout en maintenant un partenariat équilibré entre confrères.</w:t>
      </w:r>
    </w:p>
    <w:p w:rsidR="00D31CC8" w:rsidRPr="00D31CC8" w:rsidRDefault="00D31CC8" w:rsidP="00D31CC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  <w:t>QCM 3 – Réponse : A</w:t>
      </w:r>
    </w:p>
    <w:p w:rsidR="00D31CC8" w:rsidRPr="00D31CC8" w:rsidRDefault="00D31CC8" w:rsidP="00D31C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Justification :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Les </w:t>
      </w:r>
      <w:r w:rsidRPr="00D31CC8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tableaux partagés, fiches produits, bons de livraison et factures</w:t>
      </w:r>
      <w:r w:rsidRPr="00D31CC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assurent un suivi précis, protègent les officines et permettent de formaliser la collaboration pour éviter les litiges.</w:t>
      </w:r>
    </w:p>
    <w:p w:rsidR="00744252" w:rsidRDefault="00744252"/>
    <w:sectPr w:rsidR="007442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B35B5"/>
    <w:multiLevelType w:val="multilevel"/>
    <w:tmpl w:val="3A0A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072DAC"/>
    <w:multiLevelType w:val="multilevel"/>
    <w:tmpl w:val="D27A3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98404E"/>
    <w:multiLevelType w:val="multilevel"/>
    <w:tmpl w:val="551EB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8B03B1"/>
    <w:multiLevelType w:val="multilevel"/>
    <w:tmpl w:val="87F2C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934"/>
    <w:rsid w:val="00057934"/>
    <w:rsid w:val="00461767"/>
    <w:rsid w:val="0066427D"/>
    <w:rsid w:val="00744252"/>
    <w:rsid w:val="00D3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3B90AC-3C28-4269-AE19-1621E30F2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522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pharmacie</Company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pharmacie</dc:creator>
  <cp:keywords/>
  <dc:description/>
  <cp:lastModifiedBy>pharmacie</cp:lastModifiedBy>
  <cp:revision>2</cp:revision>
  <dcterms:created xsi:type="dcterms:W3CDTF">2025-10-14T17:43:00Z</dcterms:created>
  <dcterms:modified xsi:type="dcterms:W3CDTF">2025-10-14T17:43:00Z</dcterms:modified>
</cp:coreProperties>
</file>